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FB31FB" w:rsidRPr="003B30DD" w14:paraId="43EB0C56"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FB31FB" w:rsidRPr="003B30DD" w:rsidRDefault="00FB31FB" w:rsidP="00FB31FB">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0A339CB9" w:rsidR="00FB31FB" w:rsidRPr="003B30DD" w:rsidRDefault="00FB31FB" w:rsidP="00FB31FB">
            <w:pPr>
              <w:rPr>
                <w:rFonts w:ascii="Arial" w:hAnsi="Arial" w:cs="Arial"/>
              </w:rPr>
            </w:pPr>
            <w:r w:rsidRPr="00FE6303">
              <w:rPr>
                <w:rFonts w:ascii="Arial" w:hAnsi="Arial" w:cs="Arial"/>
              </w:rPr>
              <w:t>Obnova hardware a software PLC systémů skladů PHM</w:t>
            </w:r>
          </w:p>
        </w:tc>
      </w:tr>
      <w:tr w:rsidR="00FB31FB" w:rsidRPr="003B30DD" w14:paraId="454F1ED3" w14:textId="77777777" w:rsidTr="00927BD4">
        <w:tc>
          <w:tcPr>
            <w:tcW w:w="4528" w:type="dxa"/>
            <w:shd w:val="clear" w:color="auto" w:fill="BFBFBF"/>
          </w:tcPr>
          <w:p w14:paraId="2B450BBF" w14:textId="77777777" w:rsidR="00FB31FB" w:rsidRPr="003B30DD" w:rsidRDefault="00FB31FB" w:rsidP="00FB31FB">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7A75B8E6" w:rsidR="00FB31FB" w:rsidRPr="003B30DD" w:rsidRDefault="00FB31FB" w:rsidP="00FB31FB">
            <w:pPr>
              <w:rPr>
                <w:rFonts w:ascii="Arial" w:hAnsi="Arial" w:cs="Arial"/>
              </w:rPr>
            </w:pPr>
            <w:r>
              <w:rPr>
                <w:rFonts w:ascii="Arial" w:hAnsi="Arial" w:cs="Arial"/>
              </w:rPr>
              <w:t>184/24</w:t>
            </w:r>
            <w:r w:rsidRPr="006B106C">
              <w:rPr>
                <w:rFonts w:ascii="Arial" w:hAnsi="Arial" w:cs="Arial"/>
              </w:rPr>
              <w:t>/OCN</w:t>
            </w:r>
          </w:p>
        </w:tc>
      </w:tr>
      <w:tr w:rsidR="00561C65" w:rsidRPr="003B30DD" w14:paraId="34EB141A"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0B46443F" w:rsidR="00561C65" w:rsidRPr="003B30DD" w:rsidRDefault="000E49EF" w:rsidP="00DC607D">
            <w:pPr>
              <w:rPr>
                <w:rFonts w:ascii="Arial" w:hAnsi="Arial" w:cs="Arial"/>
                <w:b/>
                <w:bCs/>
              </w:rPr>
            </w:pPr>
            <w:r>
              <w:rPr>
                <w:rFonts w:ascii="Arial" w:hAnsi="Arial" w:cs="Arial"/>
                <w:b/>
                <w:bCs/>
              </w:rPr>
              <w:t>d</w:t>
            </w:r>
            <w:r w:rsidR="00561C65" w:rsidRPr="003B30DD">
              <w:rPr>
                <w:rFonts w:ascii="Arial" w:hAnsi="Arial" w:cs="Arial"/>
                <w:b/>
                <w:bCs/>
              </w:rPr>
              <w:t>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927BD4">
        <w:tc>
          <w:tcPr>
            <w:tcW w:w="4528"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534"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927BD4">
        <w:tc>
          <w:tcPr>
            <w:tcW w:w="4528"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927BD4">
        <w:tc>
          <w:tcPr>
            <w:tcW w:w="4528"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927BD4">
        <w:tc>
          <w:tcPr>
            <w:tcW w:w="4528"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534"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927BD4">
        <w:tc>
          <w:tcPr>
            <w:tcW w:w="4528"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534"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927BD4">
        <w:tc>
          <w:tcPr>
            <w:tcW w:w="4528"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927BD4">
        <w:tc>
          <w:tcPr>
            <w:tcW w:w="4528"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927BD4">
        <w:tc>
          <w:tcPr>
            <w:tcW w:w="4528" w:type="dxa"/>
            <w:shd w:val="clear" w:color="auto" w:fill="BFBFBF"/>
          </w:tcPr>
          <w:p w14:paraId="5D08F57D" w14:textId="21B4DDE9" w:rsidR="00561C65" w:rsidRPr="003B30DD" w:rsidRDefault="000E49EF" w:rsidP="00DC607D">
            <w:pPr>
              <w:rPr>
                <w:rFonts w:ascii="Arial" w:hAnsi="Arial" w:cs="Arial"/>
              </w:rPr>
            </w:pPr>
            <w:r>
              <w:rPr>
                <w:rFonts w:ascii="Arial" w:hAnsi="Arial" w:cs="Arial"/>
              </w:rPr>
              <w:t>d</w:t>
            </w:r>
            <w:r w:rsidR="00561C65" w:rsidRPr="003B30DD">
              <w:rPr>
                <w:rFonts w:ascii="Arial" w:hAnsi="Arial" w:cs="Arial"/>
              </w:rPr>
              <w:t>odavatel je malý či střední podnik (ano/ne)</w:t>
            </w:r>
          </w:p>
        </w:tc>
        <w:tc>
          <w:tcPr>
            <w:tcW w:w="4534"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927BD4">
        <w:tc>
          <w:tcPr>
            <w:tcW w:w="4528"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927BD4">
        <w:tc>
          <w:tcPr>
            <w:tcW w:w="4528"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534"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927BD4">
        <w:tc>
          <w:tcPr>
            <w:tcW w:w="4528"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534"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927BD4">
        <w:tc>
          <w:tcPr>
            <w:tcW w:w="4528"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534"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252FC436" w:rsidR="00561C65" w:rsidRPr="00A56C96" w:rsidRDefault="00561C65" w:rsidP="00746FEE">
      <w:pPr>
        <w:jc w:val="both"/>
        <w:rPr>
          <w:rFonts w:ascii="Arial" w:hAnsi="Arial" w:cs="Arial"/>
        </w:rPr>
      </w:pPr>
      <w:r w:rsidRPr="00A56C96">
        <w:rPr>
          <w:rFonts w:ascii="Arial" w:hAnsi="Arial" w:cs="Arial"/>
        </w:rPr>
        <w:t>pro účely podání nabídky v zadávacím řízení na</w:t>
      </w:r>
      <w:r w:rsidR="00405903">
        <w:rPr>
          <w:rFonts w:ascii="Arial" w:hAnsi="Arial" w:cs="Arial"/>
        </w:rPr>
        <w:t xml:space="preserve"> výše uvedenou</w:t>
      </w:r>
      <w:r w:rsidRPr="00A56C96">
        <w:rPr>
          <w:rFonts w:ascii="Arial" w:hAnsi="Arial" w:cs="Arial"/>
        </w:rPr>
        <w:t xml:space="preserve"> veřejnou zakázku</w:t>
      </w:r>
      <w:r w:rsidR="00405903">
        <w:rPr>
          <w:rFonts w:ascii="Arial" w:hAnsi="Arial" w:cs="Arial"/>
        </w:rPr>
        <w:t>,</w:t>
      </w:r>
      <w:r w:rsidR="007249AE" w:rsidRPr="007249AE">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000E49EF">
        <w:rPr>
          <w:rFonts w:ascii="Arial" w:hAnsi="Arial" w:cs="Arial"/>
          <w:color w:val="000000"/>
        </w:rPr>
        <w:t xml:space="preserve"> (dále jen „</w:t>
      </w:r>
      <w:r w:rsidR="000E49EF" w:rsidRPr="00D91ECB">
        <w:rPr>
          <w:rFonts w:ascii="Arial" w:hAnsi="Arial" w:cs="Arial"/>
          <w:b/>
          <w:bCs/>
          <w:color w:val="000000"/>
        </w:rPr>
        <w:t>ČEPRO</w:t>
      </w:r>
      <w:r w:rsidR="000E49EF">
        <w:rPr>
          <w:rFonts w:ascii="Arial" w:hAnsi="Arial" w:cs="Arial"/>
          <w:color w:val="000000"/>
        </w:rPr>
        <w:t>“)</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5B27F868"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w:t>
      </w:r>
      <w:r w:rsidR="006C2A0E">
        <w:rPr>
          <w:rFonts w:ascii="Arial" w:hAnsi="Arial" w:cs="Arial"/>
          <w:sz w:val="20"/>
          <w:szCs w:val="20"/>
        </w:rPr>
        <w:t>d</w:t>
      </w:r>
      <w:r w:rsidRPr="00A56C96">
        <w:rPr>
          <w:rFonts w:ascii="Arial" w:hAnsi="Arial" w:cs="Arial"/>
          <w:sz w:val="20"/>
          <w:szCs w:val="20"/>
        </w:rPr>
        <w:t>odavatele či vykonávající vliv v </w:t>
      </w:r>
      <w:r w:rsidR="006C2A0E">
        <w:rPr>
          <w:rFonts w:ascii="Arial" w:hAnsi="Arial" w:cs="Arial"/>
          <w:sz w:val="20"/>
          <w:szCs w:val="20"/>
        </w:rPr>
        <w:t>d</w:t>
      </w:r>
      <w:r w:rsidRPr="00A56C96">
        <w:rPr>
          <w:rFonts w:ascii="Arial" w:hAnsi="Arial" w:cs="Arial"/>
          <w:sz w:val="20"/>
          <w:szCs w:val="20"/>
        </w:rPr>
        <w:t xml:space="preserve">odavateli a/nebo osoba mající jinou kontrolu nad </w:t>
      </w:r>
      <w:r w:rsidR="006C2A0E">
        <w:rPr>
          <w:rFonts w:ascii="Arial" w:hAnsi="Arial" w:cs="Arial"/>
          <w:sz w:val="20"/>
          <w:szCs w:val="20"/>
        </w:rPr>
        <w:t>d</w:t>
      </w:r>
      <w:r w:rsidRPr="00A56C96">
        <w:rPr>
          <w:rFonts w:ascii="Arial" w:hAnsi="Arial" w:cs="Arial"/>
          <w:sz w:val="20"/>
          <w:szCs w:val="20"/>
        </w:rPr>
        <w:t>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w:t>
      </w:r>
      <w:r w:rsidRPr="00D91ECB">
        <w:rPr>
          <w:rFonts w:ascii="Arial" w:hAnsi="Arial" w:cs="Arial"/>
          <w:b/>
          <w:bCs/>
          <w:sz w:val="20"/>
          <w:szCs w:val="20"/>
        </w:rPr>
        <w:t>sankce</w:t>
      </w:r>
      <w:r w:rsidRPr="00A56C96">
        <w:rPr>
          <w:rFonts w:ascii="Arial" w:hAnsi="Arial" w:cs="Arial"/>
          <w:sz w:val="20"/>
          <w:szCs w:val="20"/>
        </w:rPr>
        <w:t xml:space="preserv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87AA2"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w:t>
      </w:r>
      <w:r w:rsidR="00EC3E2B">
        <w:rPr>
          <w:rFonts w:ascii="Arial" w:hAnsi="Arial" w:cs="Arial"/>
          <w:sz w:val="20"/>
          <w:szCs w:val="20"/>
        </w:rPr>
        <w:t>d</w:t>
      </w:r>
      <w:r w:rsidR="00EC3E2B" w:rsidRPr="00A56C96">
        <w:rPr>
          <w:rFonts w:ascii="Arial" w:hAnsi="Arial" w:cs="Arial"/>
          <w:sz w:val="20"/>
          <w:szCs w:val="20"/>
        </w:rPr>
        <w:t xml:space="preserve">odavatel </w:t>
      </w:r>
      <w:r w:rsidRPr="00A56C96">
        <w:rPr>
          <w:rFonts w:ascii="Arial" w:hAnsi="Arial" w:cs="Arial"/>
          <w:sz w:val="20"/>
          <w:szCs w:val="20"/>
        </w:rPr>
        <w:t xml:space="preserve">spoléhá, nebo jejichž prostřednictvím </w:t>
      </w:r>
      <w:r w:rsidR="00EC3E2B">
        <w:rPr>
          <w:rFonts w:ascii="Arial" w:hAnsi="Arial" w:cs="Arial"/>
          <w:sz w:val="20"/>
          <w:szCs w:val="20"/>
        </w:rPr>
        <w:t>d</w:t>
      </w:r>
      <w:r w:rsidR="00EC3E2B" w:rsidRPr="00A56C96">
        <w:rPr>
          <w:rFonts w:ascii="Arial" w:hAnsi="Arial" w:cs="Arial"/>
          <w:sz w:val="20"/>
          <w:szCs w:val="20"/>
        </w:rPr>
        <w:t xml:space="preserve">odavatel </w:t>
      </w:r>
      <w:r w:rsidRPr="00A56C96">
        <w:rPr>
          <w:rFonts w:ascii="Arial" w:hAnsi="Arial" w:cs="Arial"/>
          <w:sz w:val="20"/>
          <w:szCs w:val="20"/>
        </w:rPr>
        <w:t xml:space="preserve">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2062E"/>
    <w:rsid w:val="000E49EF"/>
    <w:rsid w:val="000F6662"/>
    <w:rsid w:val="002F3E21"/>
    <w:rsid w:val="00405903"/>
    <w:rsid w:val="00561C65"/>
    <w:rsid w:val="006C2A0E"/>
    <w:rsid w:val="007249AE"/>
    <w:rsid w:val="00746FEE"/>
    <w:rsid w:val="00927BD4"/>
    <w:rsid w:val="009D559A"/>
    <w:rsid w:val="00A323BD"/>
    <w:rsid w:val="00D91ECB"/>
    <w:rsid w:val="00E62138"/>
    <w:rsid w:val="00EC3E2B"/>
    <w:rsid w:val="00FB31FB"/>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 w:type="paragraph" w:styleId="Revize">
    <w:name w:val="Revision"/>
    <w:hidden/>
    <w:uiPriority w:val="99"/>
    <w:semiHidden/>
    <w:rsid w:val="000E49EF"/>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592</Words>
  <Characters>3496</Characters>
  <Application>Microsoft Office Word</Application>
  <DocSecurity>0</DocSecurity>
  <Lines>29</Lines>
  <Paragraphs>8</Paragraphs>
  <ScaleCrop>false</ScaleCrop>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Molčíková Zuzana</cp:lastModifiedBy>
  <cp:revision>14</cp:revision>
  <dcterms:created xsi:type="dcterms:W3CDTF">2023-11-21T08:50:00Z</dcterms:created>
  <dcterms:modified xsi:type="dcterms:W3CDTF">2025-03-24T05:15:00Z</dcterms:modified>
</cp:coreProperties>
</file>